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CC222" w14:textId="4868DB34" w:rsidR="00F62F38" w:rsidRPr="00F62F38" w:rsidRDefault="00F62F38" w:rsidP="00F62F38">
      <w:pPr>
        <w:rPr>
          <w:b/>
        </w:rPr>
      </w:pPr>
      <w:r w:rsidRPr="00F62F38">
        <w:rPr>
          <w:b/>
        </w:rPr>
        <w:t>Oslo National Academy of the Arts</w:t>
      </w:r>
    </w:p>
    <w:p w14:paraId="666054D0" w14:textId="1637D41A" w:rsidR="00F62F38" w:rsidRPr="00F62F38" w:rsidRDefault="00F62F38" w:rsidP="00F62F38">
      <w:pPr>
        <w:rPr>
          <w:b/>
        </w:rPr>
      </w:pPr>
      <w:r w:rsidRPr="00F62F38">
        <w:rPr>
          <w:b/>
        </w:rPr>
        <w:t>Doctoral Degree (PhD) in Artistic Research at Oslo National Academy of the Arts (KHiO)</w:t>
      </w:r>
    </w:p>
    <w:p w14:paraId="18A28DD3" w14:textId="77777777" w:rsidR="00F62F38" w:rsidRPr="00F62F38" w:rsidRDefault="00F62F38" w:rsidP="00F62F38">
      <w:pPr>
        <w:rPr>
          <w:b/>
        </w:rPr>
      </w:pPr>
    </w:p>
    <w:p w14:paraId="2F279E76" w14:textId="43446BAF" w:rsidR="00F62F38" w:rsidRPr="00F62F38" w:rsidRDefault="00F62F38" w:rsidP="00F62F38">
      <w:pPr>
        <w:rPr>
          <w:b/>
        </w:rPr>
      </w:pPr>
      <w:r w:rsidRPr="00F62F38">
        <w:rPr>
          <w:b/>
        </w:rPr>
        <w:t xml:space="preserve">Evaluation Committee Report: </w:t>
      </w:r>
      <w:r w:rsidRPr="00F62F38">
        <w:rPr>
          <w:b/>
          <w:color w:val="FF0000"/>
        </w:rPr>
        <w:t>Date</w:t>
      </w:r>
    </w:p>
    <w:p w14:paraId="232DDE94" w14:textId="77777777" w:rsidR="00F62F38" w:rsidRPr="00F62F38" w:rsidRDefault="00F62F38" w:rsidP="00F62F38">
      <w:pPr>
        <w:rPr>
          <w:b/>
        </w:rPr>
      </w:pPr>
    </w:p>
    <w:p w14:paraId="0B4B03AE" w14:textId="77777777" w:rsidR="00F62F38" w:rsidRPr="00F62F38" w:rsidRDefault="00F62F38" w:rsidP="00F62F38">
      <w:pPr>
        <w:rPr>
          <w:b/>
        </w:rPr>
      </w:pPr>
      <w:r w:rsidRPr="00F62F38">
        <w:rPr>
          <w:b/>
        </w:rPr>
        <w:t>Candidate:</w:t>
      </w:r>
    </w:p>
    <w:p w14:paraId="348FA831" w14:textId="77777777" w:rsidR="00F62F38" w:rsidRPr="00F62F38" w:rsidRDefault="00F62F38" w:rsidP="00F62F38">
      <w:pPr>
        <w:rPr>
          <w:b/>
        </w:rPr>
      </w:pPr>
    </w:p>
    <w:p w14:paraId="31C08F8F" w14:textId="6F9AC5A3" w:rsidR="00F62F38" w:rsidRPr="00F62F38" w:rsidRDefault="00F62F38" w:rsidP="00F62F38">
      <w:pPr>
        <w:pStyle w:val="Listeavsnitt"/>
        <w:numPr>
          <w:ilvl w:val="0"/>
          <w:numId w:val="2"/>
        </w:numPr>
        <w:rPr>
          <w:b/>
        </w:rPr>
      </w:pPr>
      <w:r w:rsidRPr="00F62F38">
        <w:rPr>
          <w:b/>
          <w:color w:val="FF0000"/>
        </w:rPr>
        <w:t>Name</w:t>
      </w:r>
    </w:p>
    <w:p w14:paraId="616FF7FC" w14:textId="77777777" w:rsidR="00F62F38" w:rsidRPr="00F62F38" w:rsidRDefault="00F62F38" w:rsidP="00F62F38">
      <w:pPr>
        <w:rPr>
          <w:b/>
        </w:rPr>
      </w:pPr>
    </w:p>
    <w:p w14:paraId="435038D7" w14:textId="1F897802" w:rsidR="00F62F38" w:rsidRPr="00F62F38" w:rsidRDefault="00F62F38" w:rsidP="00F62F38">
      <w:pPr>
        <w:rPr>
          <w:b/>
        </w:rPr>
      </w:pPr>
      <w:r w:rsidRPr="00F62F38">
        <w:rPr>
          <w:b/>
        </w:rPr>
        <w:t>Panel:</w:t>
      </w:r>
    </w:p>
    <w:p w14:paraId="77CDA90F" w14:textId="77777777" w:rsidR="00F62F38" w:rsidRPr="00F62F38" w:rsidRDefault="00F62F38" w:rsidP="00F62F38">
      <w:pPr>
        <w:rPr>
          <w:b/>
        </w:rPr>
      </w:pPr>
    </w:p>
    <w:p w14:paraId="150DF0A1" w14:textId="370EB7DD" w:rsidR="00F62F38" w:rsidRPr="00F62F38" w:rsidRDefault="00F62F38" w:rsidP="00F62F38">
      <w:pPr>
        <w:pStyle w:val="Listeavsnitt"/>
        <w:numPr>
          <w:ilvl w:val="0"/>
          <w:numId w:val="1"/>
        </w:numPr>
        <w:rPr>
          <w:b/>
        </w:rPr>
      </w:pPr>
      <w:r w:rsidRPr="00F62F38">
        <w:rPr>
          <w:b/>
          <w:color w:val="FF0000"/>
        </w:rPr>
        <w:t xml:space="preserve">Name 1, title </w:t>
      </w:r>
      <w:r>
        <w:rPr>
          <w:b/>
          <w:color w:val="FF0000"/>
        </w:rPr>
        <w:t>(</w:t>
      </w:r>
      <w:r w:rsidRPr="00F62F38">
        <w:rPr>
          <w:b/>
          <w:color w:val="FF0000"/>
        </w:rPr>
        <w:t>if applicable</w:t>
      </w:r>
      <w:r>
        <w:rPr>
          <w:b/>
          <w:color w:val="FF0000"/>
        </w:rPr>
        <w:t>)</w:t>
      </w:r>
      <w:r w:rsidRPr="00F62F38">
        <w:rPr>
          <w:b/>
          <w:color w:val="FF0000"/>
        </w:rPr>
        <w:t xml:space="preserve">, institution </w:t>
      </w:r>
      <w:r>
        <w:rPr>
          <w:b/>
          <w:color w:val="FF0000"/>
        </w:rPr>
        <w:t>(</w:t>
      </w:r>
      <w:r w:rsidRPr="00F62F38">
        <w:rPr>
          <w:b/>
          <w:color w:val="FF0000"/>
        </w:rPr>
        <w:t>if applicable</w:t>
      </w:r>
      <w:r>
        <w:rPr>
          <w:b/>
          <w:color w:val="FF0000"/>
        </w:rPr>
        <w:t>)</w:t>
      </w:r>
      <w:r w:rsidRPr="00F62F38">
        <w:rPr>
          <w:b/>
          <w:color w:val="FF0000"/>
        </w:rPr>
        <w:t xml:space="preserve">, country </w:t>
      </w:r>
      <w:r w:rsidRPr="00F62F38">
        <w:rPr>
          <w:b/>
        </w:rPr>
        <w:t>(committee Chair)</w:t>
      </w:r>
    </w:p>
    <w:p w14:paraId="34884AF1" w14:textId="4F737F4C" w:rsidR="00F62F38" w:rsidRPr="00F62F38" w:rsidRDefault="00F62F38" w:rsidP="00F62F38">
      <w:pPr>
        <w:pStyle w:val="Listeavsnitt"/>
        <w:numPr>
          <w:ilvl w:val="0"/>
          <w:numId w:val="1"/>
        </w:numPr>
        <w:rPr>
          <w:b/>
        </w:rPr>
      </w:pPr>
      <w:r w:rsidRPr="00F62F38">
        <w:rPr>
          <w:b/>
          <w:color w:val="FF0000"/>
        </w:rPr>
        <w:t xml:space="preserve">Name 1, title </w:t>
      </w:r>
      <w:r>
        <w:rPr>
          <w:b/>
          <w:color w:val="FF0000"/>
        </w:rPr>
        <w:t>(</w:t>
      </w:r>
      <w:r w:rsidRPr="00F62F38">
        <w:rPr>
          <w:b/>
          <w:color w:val="FF0000"/>
        </w:rPr>
        <w:t>if applicable</w:t>
      </w:r>
      <w:r>
        <w:rPr>
          <w:b/>
          <w:color w:val="FF0000"/>
        </w:rPr>
        <w:t>)</w:t>
      </w:r>
      <w:r w:rsidRPr="00F62F38">
        <w:rPr>
          <w:b/>
          <w:color w:val="FF0000"/>
        </w:rPr>
        <w:t xml:space="preserve">, institution </w:t>
      </w:r>
      <w:r>
        <w:rPr>
          <w:b/>
          <w:color w:val="FF0000"/>
        </w:rPr>
        <w:t>(</w:t>
      </w:r>
      <w:r w:rsidRPr="00F62F38">
        <w:rPr>
          <w:b/>
          <w:color w:val="FF0000"/>
        </w:rPr>
        <w:t>if applicable</w:t>
      </w:r>
      <w:r>
        <w:rPr>
          <w:b/>
          <w:color w:val="FF0000"/>
        </w:rPr>
        <w:t>)</w:t>
      </w:r>
      <w:r w:rsidRPr="00F62F38">
        <w:rPr>
          <w:b/>
          <w:color w:val="FF0000"/>
        </w:rPr>
        <w:t>, country</w:t>
      </w:r>
    </w:p>
    <w:p w14:paraId="48BB8ABF" w14:textId="25005E6C" w:rsidR="00F62F38" w:rsidRPr="00F62F38" w:rsidRDefault="00F62F38" w:rsidP="00F62F38">
      <w:pPr>
        <w:pStyle w:val="Listeavsnitt"/>
        <w:numPr>
          <w:ilvl w:val="0"/>
          <w:numId w:val="1"/>
        </w:numPr>
        <w:rPr>
          <w:b/>
        </w:rPr>
      </w:pPr>
      <w:r w:rsidRPr="00F62F38">
        <w:rPr>
          <w:b/>
          <w:color w:val="FF0000"/>
        </w:rPr>
        <w:t xml:space="preserve">Name 1, title </w:t>
      </w:r>
      <w:r>
        <w:rPr>
          <w:b/>
          <w:color w:val="FF0000"/>
        </w:rPr>
        <w:t>(</w:t>
      </w:r>
      <w:r w:rsidRPr="00F62F38">
        <w:rPr>
          <w:b/>
          <w:color w:val="FF0000"/>
        </w:rPr>
        <w:t>if applicable</w:t>
      </w:r>
      <w:r>
        <w:rPr>
          <w:b/>
          <w:color w:val="FF0000"/>
        </w:rPr>
        <w:t>)</w:t>
      </w:r>
      <w:r w:rsidRPr="00F62F38">
        <w:rPr>
          <w:b/>
          <w:color w:val="FF0000"/>
        </w:rPr>
        <w:t xml:space="preserve">, institution </w:t>
      </w:r>
      <w:r>
        <w:rPr>
          <w:b/>
          <w:color w:val="FF0000"/>
        </w:rPr>
        <w:t>(</w:t>
      </w:r>
      <w:r w:rsidRPr="00F62F38">
        <w:rPr>
          <w:b/>
          <w:color w:val="FF0000"/>
        </w:rPr>
        <w:t>if applicable</w:t>
      </w:r>
      <w:r>
        <w:rPr>
          <w:b/>
          <w:color w:val="FF0000"/>
        </w:rPr>
        <w:t>)</w:t>
      </w:r>
      <w:r w:rsidRPr="00F62F38">
        <w:rPr>
          <w:b/>
          <w:color w:val="FF0000"/>
        </w:rPr>
        <w:t>, country</w:t>
      </w:r>
    </w:p>
    <w:p w14:paraId="749571E6" w14:textId="77777777" w:rsidR="00F62F38" w:rsidRDefault="00F62F38" w:rsidP="00F62F38">
      <w:pPr>
        <w:pBdr>
          <w:bottom w:val="single" w:sz="6" w:space="1" w:color="auto"/>
        </w:pBdr>
      </w:pPr>
    </w:p>
    <w:p w14:paraId="339BA5C2" w14:textId="77777777" w:rsidR="00F62F38" w:rsidRDefault="00F62F38" w:rsidP="00F62F38"/>
    <w:p w14:paraId="30E979D9" w14:textId="42551C0C" w:rsidR="00F62F38" w:rsidRPr="00241243" w:rsidRDefault="00F62F38" w:rsidP="00F62F38">
      <w:pPr>
        <w:rPr>
          <w:b/>
        </w:rPr>
      </w:pPr>
      <w:r w:rsidRPr="00241243">
        <w:rPr>
          <w:b/>
        </w:rPr>
        <w:t>Evaluation Context</w:t>
      </w:r>
    </w:p>
    <w:p w14:paraId="2325CB77" w14:textId="41FF7F19" w:rsidR="002D635E" w:rsidRDefault="002D635E" w:rsidP="00F62F38"/>
    <w:tbl>
      <w:tblPr>
        <w:tblStyle w:val="Tabellrutenett"/>
        <w:tblW w:w="0" w:type="auto"/>
        <w:tblLook w:val="04A0" w:firstRow="1" w:lastRow="0" w:firstColumn="1" w:lastColumn="0" w:noHBand="0" w:noVBand="1"/>
      </w:tblPr>
      <w:tblGrid>
        <w:gridCol w:w="9056"/>
      </w:tblGrid>
      <w:tr w:rsidR="002D635E" w:rsidRPr="0078566A" w14:paraId="1901D706" w14:textId="77777777" w:rsidTr="002D635E">
        <w:tc>
          <w:tcPr>
            <w:tcW w:w="9056" w:type="dxa"/>
          </w:tcPr>
          <w:p w14:paraId="45B1857D" w14:textId="77777777" w:rsidR="002D635E" w:rsidRPr="0078566A" w:rsidRDefault="002D635E" w:rsidP="002D635E">
            <w:pPr>
              <w:rPr>
                <w:sz w:val="18"/>
                <w:szCs w:val="18"/>
              </w:rPr>
            </w:pPr>
            <w:r w:rsidRPr="0078566A">
              <w:rPr>
                <w:sz w:val="18"/>
                <w:szCs w:val="18"/>
              </w:rPr>
              <w:t xml:space="preserve">An account of when and where the committee has been meeting in order to assess the doctoral work, including eventual web conferences. </w:t>
            </w:r>
          </w:p>
          <w:p w14:paraId="465AF95B" w14:textId="77777777" w:rsidR="002D635E" w:rsidRPr="0078566A" w:rsidRDefault="002D635E" w:rsidP="002D635E">
            <w:pPr>
              <w:rPr>
                <w:sz w:val="18"/>
                <w:szCs w:val="18"/>
              </w:rPr>
            </w:pPr>
          </w:p>
          <w:p w14:paraId="35BFC553" w14:textId="48880F7F" w:rsidR="002D635E" w:rsidRPr="0078566A" w:rsidRDefault="002D635E" w:rsidP="00F62F38">
            <w:pPr>
              <w:rPr>
                <w:sz w:val="18"/>
                <w:szCs w:val="18"/>
              </w:rPr>
            </w:pPr>
            <w:r w:rsidRPr="0078566A">
              <w:rPr>
                <w:sz w:val="18"/>
                <w:szCs w:val="18"/>
              </w:rPr>
              <w:t>Where part or all of the public presentation of</w:t>
            </w:r>
            <w:r w:rsidR="00981237" w:rsidRPr="0078566A">
              <w:rPr>
                <w:sz w:val="18"/>
                <w:szCs w:val="18"/>
              </w:rPr>
              <w:t xml:space="preserve"> the artistic doctoral result</w:t>
            </w:r>
            <w:r w:rsidRPr="0078566A">
              <w:rPr>
                <w:sz w:val="18"/>
                <w:szCs w:val="18"/>
              </w:rPr>
              <w:t xml:space="preserve"> in the form of a concert, exhibition, performance or other event taking place at specific time and location, the entire assessment committee is normally required to be present at the same time (section 15-1).</w:t>
            </w:r>
          </w:p>
        </w:tc>
      </w:tr>
    </w:tbl>
    <w:p w14:paraId="75D1D031" w14:textId="77777777" w:rsidR="002D635E" w:rsidRDefault="002D635E" w:rsidP="00F62F38"/>
    <w:p w14:paraId="379F6378" w14:textId="2189E413" w:rsidR="002D635E" w:rsidRPr="0017019F" w:rsidRDefault="002D635E" w:rsidP="00F62F38">
      <w:pPr>
        <w:rPr>
          <w:color w:val="FF0000"/>
        </w:rPr>
      </w:pPr>
      <w:r w:rsidRPr="0017019F">
        <w:rPr>
          <w:color w:val="FF0000"/>
        </w:rPr>
        <w:t>Your text here</w:t>
      </w:r>
    </w:p>
    <w:p w14:paraId="3F9A7F71" w14:textId="77777777" w:rsidR="002D635E" w:rsidRDefault="002D635E" w:rsidP="00F62F38"/>
    <w:p w14:paraId="63617AB1" w14:textId="77777777" w:rsidR="00241243" w:rsidRDefault="00241243" w:rsidP="00F62F38"/>
    <w:p w14:paraId="57198D77" w14:textId="03191AF0" w:rsidR="00241243" w:rsidRDefault="00241243" w:rsidP="00F62F38">
      <w:pPr>
        <w:rPr>
          <w:b/>
        </w:rPr>
      </w:pPr>
      <w:r w:rsidRPr="00241243">
        <w:rPr>
          <w:b/>
        </w:rPr>
        <w:t>The assessment is based on the following</w:t>
      </w:r>
    </w:p>
    <w:p w14:paraId="752B16E4" w14:textId="77777777" w:rsidR="002D635E" w:rsidRPr="0017019F" w:rsidRDefault="002D635E" w:rsidP="00F62F38"/>
    <w:tbl>
      <w:tblPr>
        <w:tblStyle w:val="Tabellrutenett"/>
        <w:tblW w:w="0" w:type="auto"/>
        <w:tblLook w:val="04A0" w:firstRow="1" w:lastRow="0" w:firstColumn="1" w:lastColumn="0" w:noHBand="0" w:noVBand="1"/>
      </w:tblPr>
      <w:tblGrid>
        <w:gridCol w:w="9056"/>
      </w:tblGrid>
      <w:tr w:rsidR="002D635E" w:rsidRPr="0078566A" w14:paraId="08D2762B" w14:textId="77777777" w:rsidTr="002D635E">
        <w:tc>
          <w:tcPr>
            <w:tcW w:w="9056" w:type="dxa"/>
          </w:tcPr>
          <w:p w14:paraId="5AB46B9B" w14:textId="77777777" w:rsidR="002D635E" w:rsidRPr="0078566A" w:rsidRDefault="002D635E" w:rsidP="002D635E">
            <w:pPr>
              <w:rPr>
                <w:sz w:val="18"/>
                <w:szCs w:val="18"/>
              </w:rPr>
            </w:pPr>
            <w:r w:rsidRPr="0078566A">
              <w:rPr>
                <w:sz w:val="18"/>
                <w:szCs w:val="18"/>
              </w:rPr>
              <w:t>Provide an account of what has formed the basis of the assessment, including project description and a plan for where, when and how the artistic doctoral result is to be publicly presented (section 13-2).</w:t>
            </w:r>
          </w:p>
          <w:p w14:paraId="5690FB17" w14:textId="77777777" w:rsidR="002D635E" w:rsidRPr="0078566A" w:rsidRDefault="002D635E" w:rsidP="002D635E">
            <w:pPr>
              <w:rPr>
                <w:sz w:val="18"/>
                <w:szCs w:val="18"/>
              </w:rPr>
            </w:pPr>
          </w:p>
          <w:p w14:paraId="38FE24B1" w14:textId="55F2590A" w:rsidR="002D635E" w:rsidRPr="0078566A" w:rsidRDefault="002D635E" w:rsidP="00F62F38">
            <w:pPr>
              <w:rPr>
                <w:sz w:val="18"/>
                <w:szCs w:val="18"/>
              </w:rPr>
            </w:pPr>
            <w:r w:rsidRPr="0078566A">
              <w:rPr>
                <w:sz w:val="18"/>
                <w:szCs w:val="18"/>
              </w:rPr>
              <w:t>The candidate himself/herself choses the medium and form of the doctoral result (section 11.1). It is recommended that the choice of medium and form is considered as part of the discussion in the following section of the report.</w:t>
            </w:r>
          </w:p>
        </w:tc>
      </w:tr>
    </w:tbl>
    <w:p w14:paraId="77C02515" w14:textId="216E0871" w:rsidR="002D635E" w:rsidRDefault="002D635E" w:rsidP="00F62F38">
      <w:pPr>
        <w:rPr>
          <w:b/>
        </w:rPr>
      </w:pPr>
    </w:p>
    <w:p w14:paraId="52509FC5" w14:textId="77777777" w:rsidR="002D635E" w:rsidRPr="0017019F" w:rsidRDefault="002D635E" w:rsidP="002D635E">
      <w:pPr>
        <w:rPr>
          <w:color w:val="FF0000"/>
        </w:rPr>
      </w:pPr>
      <w:r w:rsidRPr="0017019F">
        <w:rPr>
          <w:color w:val="FF0000"/>
        </w:rPr>
        <w:t>Your text here</w:t>
      </w:r>
    </w:p>
    <w:p w14:paraId="2821CE3E" w14:textId="2DACC8EB" w:rsidR="00241243" w:rsidRDefault="00241243" w:rsidP="00F62F38"/>
    <w:p w14:paraId="0971ECAD" w14:textId="72916144" w:rsidR="00241243" w:rsidRDefault="00241243" w:rsidP="00F62F38"/>
    <w:p w14:paraId="4E4D654A" w14:textId="2B69DA97" w:rsidR="00241243" w:rsidRDefault="00234A45" w:rsidP="00F62F38">
      <w:pPr>
        <w:rPr>
          <w:b/>
        </w:rPr>
      </w:pPr>
      <w:r>
        <w:rPr>
          <w:b/>
        </w:rPr>
        <w:t>Discussion</w:t>
      </w:r>
    </w:p>
    <w:p w14:paraId="16F3A3DB" w14:textId="77777777" w:rsidR="0017019F" w:rsidRPr="0017019F" w:rsidRDefault="0017019F" w:rsidP="00F62F38"/>
    <w:tbl>
      <w:tblPr>
        <w:tblStyle w:val="Tabellrutenett"/>
        <w:tblW w:w="0" w:type="auto"/>
        <w:tblLook w:val="04A0" w:firstRow="1" w:lastRow="0" w:firstColumn="1" w:lastColumn="0" w:noHBand="0" w:noVBand="1"/>
      </w:tblPr>
      <w:tblGrid>
        <w:gridCol w:w="9056"/>
      </w:tblGrid>
      <w:tr w:rsidR="002D635E" w:rsidRPr="0078566A" w14:paraId="042A3E3F" w14:textId="77777777" w:rsidTr="002D635E">
        <w:tc>
          <w:tcPr>
            <w:tcW w:w="9056" w:type="dxa"/>
          </w:tcPr>
          <w:p w14:paraId="065B64DD" w14:textId="77777777" w:rsidR="002D635E" w:rsidRPr="0078566A" w:rsidRDefault="002D635E" w:rsidP="002D635E">
            <w:pPr>
              <w:rPr>
                <w:sz w:val="18"/>
                <w:szCs w:val="18"/>
              </w:rPr>
            </w:pPr>
            <w:r w:rsidRPr="0078566A">
              <w:rPr>
                <w:sz w:val="18"/>
                <w:szCs w:val="18"/>
              </w:rPr>
              <w:t xml:space="preserve">The assessment committee submits a reasoned assertion of whether the artistic doctorate result is worthy of being defended for the PhD degree. In this report, all parts of the submitted or presented documentation must be discussed in relation to the criteria in section 11.1. The report should take the form of an argumentation and conclude with a clear conclusion whether the artistic doctoral result should be approved or not. Possible dissenting opinions and individual statements by committee members should be included in the </w:t>
            </w:r>
            <w:proofErr w:type="gramStart"/>
            <w:r w:rsidRPr="0078566A">
              <w:rPr>
                <w:sz w:val="18"/>
                <w:szCs w:val="18"/>
              </w:rPr>
              <w:t>report, and</w:t>
            </w:r>
            <w:proofErr w:type="gramEnd"/>
            <w:r w:rsidRPr="0078566A">
              <w:rPr>
                <w:sz w:val="18"/>
                <w:szCs w:val="18"/>
              </w:rPr>
              <w:t xml:space="preserve"> shall be justified (section 15.2).</w:t>
            </w:r>
          </w:p>
          <w:p w14:paraId="7B391400" w14:textId="77777777" w:rsidR="002D635E" w:rsidRPr="0078566A" w:rsidRDefault="002D635E" w:rsidP="002D635E">
            <w:pPr>
              <w:rPr>
                <w:sz w:val="18"/>
                <w:szCs w:val="18"/>
              </w:rPr>
            </w:pPr>
          </w:p>
          <w:p w14:paraId="57C13A29" w14:textId="77777777" w:rsidR="002D635E" w:rsidRPr="0078566A" w:rsidRDefault="002D635E" w:rsidP="002D635E">
            <w:pPr>
              <w:rPr>
                <w:sz w:val="18"/>
                <w:szCs w:val="18"/>
              </w:rPr>
            </w:pPr>
            <w:bookmarkStart w:id="0" w:name="_GoBack"/>
            <w:r w:rsidRPr="0078566A">
              <w:rPr>
                <w:sz w:val="18"/>
                <w:szCs w:val="18"/>
              </w:rPr>
              <w:t>In section 11.1 the requirements for the artistic doctoral result are as follows:</w:t>
            </w:r>
          </w:p>
          <w:p w14:paraId="2AE121F8" w14:textId="77777777" w:rsidR="002D635E" w:rsidRPr="0078566A" w:rsidRDefault="002D635E" w:rsidP="002D635E">
            <w:pPr>
              <w:rPr>
                <w:sz w:val="18"/>
                <w:szCs w:val="18"/>
              </w:rPr>
            </w:pPr>
          </w:p>
          <w:p w14:paraId="19E0F03A" w14:textId="77777777" w:rsidR="002D635E" w:rsidRPr="0078566A" w:rsidRDefault="002D635E" w:rsidP="002D635E">
            <w:pPr>
              <w:pStyle w:val="Listeavsnitt"/>
              <w:numPr>
                <w:ilvl w:val="0"/>
                <w:numId w:val="1"/>
              </w:numPr>
              <w:rPr>
                <w:sz w:val="18"/>
                <w:szCs w:val="18"/>
              </w:rPr>
            </w:pPr>
            <w:r w:rsidRPr="0078566A">
              <w:rPr>
                <w:sz w:val="18"/>
                <w:szCs w:val="18"/>
              </w:rPr>
              <w:t>The artistic doctoral result must be an independent artistic research project that meets international standards with regard to the level and ethical requirements in the research field.</w:t>
            </w:r>
          </w:p>
          <w:p w14:paraId="656C9F55" w14:textId="77777777" w:rsidR="002D635E" w:rsidRPr="0078566A" w:rsidRDefault="002D635E" w:rsidP="002D635E">
            <w:pPr>
              <w:pStyle w:val="Listeavsnitt"/>
              <w:numPr>
                <w:ilvl w:val="0"/>
                <w:numId w:val="1"/>
              </w:numPr>
              <w:rPr>
                <w:sz w:val="18"/>
                <w:szCs w:val="18"/>
              </w:rPr>
            </w:pPr>
            <w:r w:rsidRPr="0078566A">
              <w:rPr>
                <w:sz w:val="18"/>
                <w:szCs w:val="18"/>
              </w:rPr>
              <w:lastRenderedPageBreak/>
              <w:t>Artistic practice is at the core of the artistic doctoral result. At the same time, the artistic practice is to be accompanied by an explicit reflection, which, when the project is presented, grants others access into the working methods and insights that emerge from the artistic research.</w:t>
            </w:r>
          </w:p>
          <w:p w14:paraId="13297DE9" w14:textId="77777777" w:rsidR="002D635E" w:rsidRPr="0078566A" w:rsidRDefault="002D635E" w:rsidP="002D635E">
            <w:pPr>
              <w:pStyle w:val="Listeavsnitt"/>
              <w:numPr>
                <w:ilvl w:val="0"/>
                <w:numId w:val="1"/>
              </w:numPr>
              <w:rPr>
                <w:sz w:val="18"/>
                <w:szCs w:val="18"/>
              </w:rPr>
            </w:pPr>
            <w:r w:rsidRPr="0078566A">
              <w:rPr>
                <w:sz w:val="18"/>
                <w:szCs w:val="18"/>
              </w:rPr>
              <w:t>The artistic doctoral result should be at a level that enables it to contribute to development of new knowledge, insight and experience within the subject area.</w:t>
            </w:r>
          </w:p>
          <w:p w14:paraId="39D01B0D" w14:textId="77777777" w:rsidR="002D635E" w:rsidRPr="0078566A" w:rsidRDefault="002D635E" w:rsidP="002D635E">
            <w:pPr>
              <w:pStyle w:val="Listeavsnitt"/>
              <w:numPr>
                <w:ilvl w:val="0"/>
                <w:numId w:val="1"/>
              </w:numPr>
              <w:rPr>
                <w:sz w:val="18"/>
                <w:szCs w:val="18"/>
              </w:rPr>
            </w:pPr>
            <w:r w:rsidRPr="0078566A">
              <w:rPr>
                <w:sz w:val="18"/>
                <w:szCs w:val="18"/>
              </w:rPr>
              <w:t>The artistic doctoral result may consist of one or several parts which comprise a whole. If the doctoral result consists of several parts, an explanation of how these are interrelated must be included.</w:t>
            </w:r>
          </w:p>
          <w:p w14:paraId="7FAA9F88" w14:textId="77777777" w:rsidR="002D635E" w:rsidRPr="0078566A" w:rsidRDefault="002D635E" w:rsidP="002D635E">
            <w:pPr>
              <w:pStyle w:val="Listeavsnitt"/>
              <w:numPr>
                <w:ilvl w:val="0"/>
                <w:numId w:val="1"/>
              </w:numPr>
              <w:rPr>
                <w:sz w:val="18"/>
                <w:szCs w:val="18"/>
              </w:rPr>
            </w:pPr>
            <w:r w:rsidRPr="0078566A">
              <w:rPr>
                <w:sz w:val="18"/>
                <w:szCs w:val="18"/>
              </w:rPr>
              <w:t>The candidate himself/herself choses the medium and form of the doctoral result.</w:t>
            </w:r>
          </w:p>
          <w:p w14:paraId="4FB70E21" w14:textId="77777777" w:rsidR="002D635E" w:rsidRPr="0078566A" w:rsidRDefault="002D635E" w:rsidP="002D635E">
            <w:pPr>
              <w:pStyle w:val="Listeavsnitt"/>
              <w:numPr>
                <w:ilvl w:val="0"/>
                <w:numId w:val="1"/>
              </w:numPr>
              <w:rPr>
                <w:sz w:val="18"/>
                <w:szCs w:val="18"/>
              </w:rPr>
            </w:pPr>
            <w:r w:rsidRPr="0078566A">
              <w:rPr>
                <w:sz w:val="18"/>
                <w:szCs w:val="18"/>
              </w:rPr>
              <w:t>The artistic doctoral result must be documented in a permanent format. When language is used in the doctoral result, this material must be made accessible in English or in a Scandinavian language.</w:t>
            </w:r>
          </w:p>
          <w:p w14:paraId="3CA5ED38" w14:textId="77777777" w:rsidR="002D635E" w:rsidRPr="0078566A" w:rsidRDefault="002D635E" w:rsidP="002D635E">
            <w:pPr>
              <w:pStyle w:val="Listeavsnitt"/>
              <w:numPr>
                <w:ilvl w:val="0"/>
                <w:numId w:val="1"/>
              </w:numPr>
              <w:rPr>
                <w:sz w:val="18"/>
                <w:szCs w:val="18"/>
              </w:rPr>
            </w:pPr>
            <w:r w:rsidRPr="0078566A">
              <w:rPr>
                <w:sz w:val="18"/>
                <w:szCs w:val="18"/>
              </w:rPr>
              <w:t>Further requirements for the artistic doctoral result are detailed in the course description for the ‘Artistic PhD Project’ (150 ECTS credits; see the Curriculum).</w:t>
            </w:r>
          </w:p>
          <w:p w14:paraId="448A4008" w14:textId="77777777" w:rsidR="002D635E" w:rsidRPr="0078566A" w:rsidRDefault="002D635E" w:rsidP="002D635E">
            <w:pPr>
              <w:rPr>
                <w:sz w:val="18"/>
                <w:szCs w:val="18"/>
              </w:rPr>
            </w:pPr>
          </w:p>
          <w:p w14:paraId="06C73FB6" w14:textId="77777777" w:rsidR="002D635E" w:rsidRPr="0078566A" w:rsidRDefault="002D635E" w:rsidP="002D635E">
            <w:pPr>
              <w:rPr>
                <w:sz w:val="18"/>
                <w:szCs w:val="18"/>
              </w:rPr>
            </w:pPr>
            <w:r w:rsidRPr="0078566A">
              <w:rPr>
                <w:sz w:val="18"/>
                <w:szCs w:val="18"/>
              </w:rPr>
              <w:t>In the course plan the outcome of the Artistic PhD Project’ (150 ECTS credits) are as follows:</w:t>
            </w:r>
          </w:p>
          <w:p w14:paraId="24E3E390" w14:textId="77777777" w:rsidR="002D635E" w:rsidRPr="0078566A" w:rsidRDefault="002D635E" w:rsidP="002D635E">
            <w:pPr>
              <w:rPr>
                <w:sz w:val="18"/>
                <w:szCs w:val="18"/>
              </w:rPr>
            </w:pPr>
          </w:p>
          <w:p w14:paraId="559DD8DD" w14:textId="77777777" w:rsidR="002D635E" w:rsidRPr="0078566A" w:rsidRDefault="002D635E" w:rsidP="002D635E">
            <w:pPr>
              <w:pStyle w:val="Listeavsnitt"/>
              <w:numPr>
                <w:ilvl w:val="0"/>
                <w:numId w:val="1"/>
              </w:numPr>
              <w:rPr>
                <w:sz w:val="18"/>
                <w:szCs w:val="18"/>
              </w:rPr>
            </w:pPr>
            <w:r w:rsidRPr="0078566A">
              <w:rPr>
                <w:sz w:val="18"/>
                <w:szCs w:val="18"/>
              </w:rPr>
              <w:t>do artistic research at an advanced level that contributes to new insight and knowledge, and that benefits the development of the field of study.</w:t>
            </w:r>
          </w:p>
          <w:p w14:paraId="2395700D" w14:textId="77777777" w:rsidR="002D635E" w:rsidRPr="0078566A" w:rsidRDefault="002D635E" w:rsidP="002D635E">
            <w:pPr>
              <w:pStyle w:val="Listeavsnitt"/>
              <w:numPr>
                <w:ilvl w:val="0"/>
                <w:numId w:val="1"/>
              </w:numPr>
              <w:rPr>
                <w:sz w:val="18"/>
                <w:szCs w:val="18"/>
              </w:rPr>
            </w:pPr>
            <w:r w:rsidRPr="0078566A">
              <w:rPr>
                <w:sz w:val="18"/>
                <w:szCs w:val="18"/>
              </w:rPr>
              <w:t>carry out artistic practice at a high international level.</w:t>
            </w:r>
          </w:p>
          <w:p w14:paraId="36F86D6D" w14:textId="77777777" w:rsidR="002D635E" w:rsidRPr="0078566A" w:rsidRDefault="002D635E" w:rsidP="002D635E">
            <w:pPr>
              <w:pStyle w:val="Listeavsnitt"/>
              <w:numPr>
                <w:ilvl w:val="0"/>
                <w:numId w:val="1"/>
              </w:numPr>
              <w:rPr>
                <w:sz w:val="18"/>
                <w:szCs w:val="18"/>
              </w:rPr>
            </w:pPr>
            <w:r w:rsidRPr="0078566A">
              <w:rPr>
                <w:sz w:val="18"/>
                <w:szCs w:val="18"/>
              </w:rPr>
              <w:t>identify and use relevant strategies and methods in an artistic research project.</w:t>
            </w:r>
          </w:p>
          <w:p w14:paraId="738ACC1B" w14:textId="77777777" w:rsidR="002D635E" w:rsidRPr="0078566A" w:rsidRDefault="002D635E" w:rsidP="002D635E">
            <w:pPr>
              <w:pStyle w:val="Listeavsnitt"/>
              <w:numPr>
                <w:ilvl w:val="0"/>
                <w:numId w:val="1"/>
              </w:numPr>
              <w:rPr>
                <w:sz w:val="18"/>
                <w:szCs w:val="18"/>
              </w:rPr>
            </w:pPr>
            <w:r w:rsidRPr="0078566A">
              <w:rPr>
                <w:sz w:val="18"/>
                <w:szCs w:val="18"/>
              </w:rPr>
              <w:t>situate an artistic research project in a professional context.</w:t>
            </w:r>
          </w:p>
          <w:p w14:paraId="2EC51C06" w14:textId="77777777" w:rsidR="002D635E" w:rsidRPr="0078566A" w:rsidRDefault="002D635E" w:rsidP="002D635E">
            <w:pPr>
              <w:pStyle w:val="Listeavsnitt"/>
              <w:numPr>
                <w:ilvl w:val="0"/>
                <w:numId w:val="1"/>
              </w:numPr>
              <w:rPr>
                <w:sz w:val="18"/>
                <w:szCs w:val="18"/>
              </w:rPr>
            </w:pPr>
            <w:r w:rsidRPr="0078566A">
              <w:rPr>
                <w:sz w:val="18"/>
                <w:szCs w:val="18"/>
              </w:rPr>
              <w:t>articulate and disseminate complex relationships between the components of an artistic research project.</w:t>
            </w:r>
          </w:p>
          <w:p w14:paraId="5AD0E187" w14:textId="77777777" w:rsidR="002D635E" w:rsidRPr="0078566A" w:rsidRDefault="002D635E" w:rsidP="002D635E">
            <w:pPr>
              <w:pStyle w:val="Listeavsnitt"/>
              <w:numPr>
                <w:ilvl w:val="0"/>
                <w:numId w:val="1"/>
              </w:numPr>
              <w:rPr>
                <w:sz w:val="18"/>
                <w:szCs w:val="18"/>
              </w:rPr>
            </w:pPr>
            <w:r w:rsidRPr="0078566A">
              <w:rPr>
                <w:sz w:val="18"/>
                <w:szCs w:val="18"/>
              </w:rPr>
              <w:t>use a suitable arena for communicating an artistic research project.</w:t>
            </w:r>
          </w:p>
          <w:p w14:paraId="1987A74F" w14:textId="5F68801E" w:rsidR="002D635E" w:rsidRPr="00291B16" w:rsidRDefault="002D635E" w:rsidP="00F62F38">
            <w:pPr>
              <w:pStyle w:val="Listeavsnitt"/>
              <w:numPr>
                <w:ilvl w:val="0"/>
                <w:numId w:val="1"/>
              </w:numPr>
              <w:rPr>
                <w:sz w:val="18"/>
                <w:szCs w:val="18"/>
              </w:rPr>
            </w:pPr>
            <w:r w:rsidRPr="0078566A">
              <w:rPr>
                <w:sz w:val="18"/>
                <w:szCs w:val="18"/>
              </w:rPr>
              <w:t>challenge traditions and practices in the field and formulate new questions with high relevance to the field of study.</w:t>
            </w:r>
            <w:bookmarkEnd w:id="0"/>
          </w:p>
        </w:tc>
      </w:tr>
    </w:tbl>
    <w:p w14:paraId="59BD633C" w14:textId="5621E228" w:rsidR="00241243" w:rsidRDefault="00241243" w:rsidP="00F62F38"/>
    <w:p w14:paraId="0EDD864E" w14:textId="40EBF6D8" w:rsidR="00CC67DA" w:rsidRPr="0017019F" w:rsidRDefault="002D635E" w:rsidP="00CC67DA">
      <w:pPr>
        <w:rPr>
          <w:color w:val="FF0000"/>
        </w:rPr>
      </w:pPr>
      <w:r w:rsidRPr="0017019F">
        <w:rPr>
          <w:color w:val="FF0000"/>
        </w:rPr>
        <w:t>Your text here</w:t>
      </w:r>
    </w:p>
    <w:p w14:paraId="37699ABB" w14:textId="6961BEBD" w:rsidR="002D635E" w:rsidRDefault="002D635E" w:rsidP="00CC67DA"/>
    <w:p w14:paraId="65DF4B73" w14:textId="77777777" w:rsidR="002D635E" w:rsidRDefault="002D635E" w:rsidP="00CC67DA"/>
    <w:p w14:paraId="2A89C6CC" w14:textId="2D1D89C9" w:rsidR="00CC67DA" w:rsidRDefault="002D635E" w:rsidP="00CC67DA">
      <w:pPr>
        <w:rPr>
          <w:b/>
        </w:rPr>
      </w:pPr>
      <w:r>
        <w:rPr>
          <w:b/>
        </w:rPr>
        <w:t>Conclusion and recommendation</w:t>
      </w:r>
    </w:p>
    <w:p w14:paraId="3F8AA680" w14:textId="77777777" w:rsidR="002D635E" w:rsidRPr="00CC67DA" w:rsidRDefault="002D635E" w:rsidP="00CC67DA">
      <w:pPr>
        <w:rPr>
          <w:b/>
        </w:rPr>
      </w:pPr>
    </w:p>
    <w:tbl>
      <w:tblPr>
        <w:tblStyle w:val="Tabellrutenett"/>
        <w:tblW w:w="0" w:type="auto"/>
        <w:tblLook w:val="04A0" w:firstRow="1" w:lastRow="0" w:firstColumn="1" w:lastColumn="0" w:noHBand="0" w:noVBand="1"/>
      </w:tblPr>
      <w:tblGrid>
        <w:gridCol w:w="9056"/>
      </w:tblGrid>
      <w:tr w:rsidR="002D635E" w:rsidRPr="0078566A" w14:paraId="7938C14C" w14:textId="77777777" w:rsidTr="002D635E">
        <w:tc>
          <w:tcPr>
            <w:tcW w:w="9056" w:type="dxa"/>
          </w:tcPr>
          <w:p w14:paraId="4E24EA2E" w14:textId="29FB85B0" w:rsidR="002D635E" w:rsidRPr="0078566A" w:rsidRDefault="002D635E" w:rsidP="00CC67DA">
            <w:pPr>
              <w:rPr>
                <w:sz w:val="18"/>
                <w:szCs w:val="18"/>
              </w:rPr>
            </w:pPr>
            <w:r w:rsidRPr="0078566A">
              <w:rPr>
                <w:sz w:val="18"/>
                <w:szCs w:val="18"/>
              </w:rPr>
              <w:t xml:space="preserve">The report should take the form of an argumentation and conclude with a clear conclusion whether the artistic doctoral result should be approved or not. Possible dissenting opinions and individual statements by committee members should be included in the </w:t>
            </w:r>
            <w:proofErr w:type="gramStart"/>
            <w:r w:rsidRPr="0078566A">
              <w:rPr>
                <w:sz w:val="18"/>
                <w:szCs w:val="18"/>
              </w:rPr>
              <w:t>report, and</w:t>
            </w:r>
            <w:proofErr w:type="gramEnd"/>
            <w:r w:rsidRPr="0078566A">
              <w:rPr>
                <w:sz w:val="18"/>
                <w:szCs w:val="18"/>
              </w:rPr>
              <w:t xml:space="preserve"> shall be justified (section 15.2).</w:t>
            </w:r>
          </w:p>
        </w:tc>
      </w:tr>
    </w:tbl>
    <w:p w14:paraId="53158393" w14:textId="7B6573BE" w:rsidR="00CC67DA" w:rsidRDefault="00CC67DA" w:rsidP="00CC67DA"/>
    <w:p w14:paraId="7E163BF4" w14:textId="753C12CB" w:rsidR="00CC67DA" w:rsidRPr="0017019F" w:rsidRDefault="002D635E" w:rsidP="00CC67DA">
      <w:pPr>
        <w:rPr>
          <w:color w:val="FF0000"/>
        </w:rPr>
      </w:pPr>
      <w:r w:rsidRPr="0017019F">
        <w:rPr>
          <w:color w:val="FF0000"/>
        </w:rPr>
        <w:t>Your text here</w:t>
      </w:r>
    </w:p>
    <w:p w14:paraId="3DA09545" w14:textId="548B3B93" w:rsidR="002D635E" w:rsidRDefault="002D635E" w:rsidP="00CC67DA"/>
    <w:p w14:paraId="7C79697D" w14:textId="77777777" w:rsidR="002D635E" w:rsidRDefault="002D635E" w:rsidP="00CC67DA"/>
    <w:p w14:paraId="35DFB2CB" w14:textId="077AA1D9" w:rsidR="00CC67DA" w:rsidRDefault="00CC67DA" w:rsidP="00CC67DA">
      <w:pPr>
        <w:rPr>
          <w:b/>
        </w:rPr>
      </w:pPr>
      <w:r>
        <w:rPr>
          <w:b/>
        </w:rPr>
        <w:t>Topics for further discussion in the public defence</w:t>
      </w:r>
    </w:p>
    <w:p w14:paraId="069FA8B9" w14:textId="77777777" w:rsidR="002D635E" w:rsidRDefault="002D635E" w:rsidP="00CC67DA"/>
    <w:tbl>
      <w:tblPr>
        <w:tblStyle w:val="Tabellrutenett"/>
        <w:tblW w:w="0" w:type="auto"/>
        <w:tblLook w:val="04A0" w:firstRow="1" w:lastRow="0" w:firstColumn="1" w:lastColumn="0" w:noHBand="0" w:noVBand="1"/>
      </w:tblPr>
      <w:tblGrid>
        <w:gridCol w:w="9056"/>
      </w:tblGrid>
      <w:tr w:rsidR="002D635E" w:rsidRPr="0078566A" w14:paraId="0BEFBEE2" w14:textId="77777777" w:rsidTr="002D635E">
        <w:tc>
          <w:tcPr>
            <w:tcW w:w="9056" w:type="dxa"/>
          </w:tcPr>
          <w:p w14:paraId="3EF65A37" w14:textId="24A7B066" w:rsidR="002D635E" w:rsidRPr="0078566A" w:rsidRDefault="002D635E" w:rsidP="00CC67DA">
            <w:pPr>
              <w:rPr>
                <w:sz w:val="18"/>
                <w:szCs w:val="18"/>
              </w:rPr>
            </w:pPr>
            <w:r w:rsidRPr="0078566A">
              <w:rPr>
                <w:sz w:val="18"/>
                <w:szCs w:val="18"/>
              </w:rPr>
              <w:t>If the committee recommends that the artistic doctoral result is worthy of a public defence, the committee can optionally suggest questions and topics that they want to raise in the public defence. This can either done either as part of the discussion, or as a separate section at the end of the report.</w:t>
            </w:r>
          </w:p>
        </w:tc>
      </w:tr>
    </w:tbl>
    <w:p w14:paraId="7C6133DC" w14:textId="380F72C3" w:rsidR="00CC67DA" w:rsidRPr="00CC67DA" w:rsidRDefault="00CC67DA" w:rsidP="00CC67DA"/>
    <w:p w14:paraId="5410A43A" w14:textId="35E24252" w:rsidR="0017019F" w:rsidRPr="0017019F" w:rsidRDefault="0017019F" w:rsidP="0017019F">
      <w:pPr>
        <w:rPr>
          <w:color w:val="FF0000"/>
        </w:rPr>
      </w:pPr>
      <w:r w:rsidRPr="0017019F">
        <w:rPr>
          <w:color w:val="FF0000"/>
        </w:rPr>
        <w:t>Your text here</w:t>
      </w:r>
      <w:r>
        <w:rPr>
          <w:color w:val="FF0000"/>
        </w:rPr>
        <w:t xml:space="preserve"> (optional)</w:t>
      </w:r>
    </w:p>
    <w:p w14:paraId="4BBA5D08" w14:textId="49870F1F" w:rsidR="00D86CD3" w:rsidRDefault="00D86CD3" w:rsidP="00CC67DA"/>
    <w:sectPr w:rsidR="00D86CD3" w:rsidSect="008471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C650C"/>
    <w:multiLevelType w:val="hybridMultilevel"/>
    <w:tmpl w:val="64ACB71E"/>
    <w:lvl w:ilvl="0" w:tplc="3EB044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B1DA2"/>
    <w:multiLevelType w:val="multilevel"/>
    <w:tmpl w:val="2C90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33883"/>
    <w:multiLevelType w:val="hybridMultilevel"/>
    <w:tmpl w:val="FD52FED4"/>
    <w:lvl w:ilvl="0" w:tplc="06F0A4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38"/>
    <w:rsid w:val="000E2DC2"/>
    <w:rsid w:val="00105FDF"/>
    <w:rsid w:val="00116C2A"/>
    <w:rsid w:val="001358EF"/>
    <w:rsid w:val="0017019F"/>
    <w:rsid w:val="00234A45"/>
    <w:rsid w:val="00241243"/>
    <w:rsid w:val="00266F17"/>
    <w:rsid w:val="00291B16"/>
    <w:rsid w:val="0029512E"/>
    <w:rsid w:val="002C136A"/>
    <w:rsid w:val="002D635E"/>
    <w:rsid w:val="00354B7E"/>
    <w:rsid w:val="0036226C"/>
    <w:rsid w:val="003D7BFB"/>
    <w:rsid w:val="00426805"/>
    <w:rsid w:val="00453A1B"/>
    <w:rsid w:val="004A41DC"/>
    <w:rsid w:val="004C444B"/>
    <w:rsid w:val="005F7FD7"/>
    <w:rsid w:val="006023D3"/>
    <w:rsid w:val="00622C33"/>
    <w:rsid w:val="00656A0D"/>
    <w:rsid w:val="0065764A"/>
    <w:rsid w:val="0065778D"/>
    <w:rsid w:val="0067216A"/>
    <w:rsid w:val="0067790B"/>
    <w:rsid w:val="006C1742"/>
    <w:rsid w:val="006C3675"/>
    <w:rsid w:val="006F585E"/>
    <w:rsid w:val="00742964"/>
    <w:rsid w:val="007822D1"/>
    <w:rsid w:val="0078566A"/>
    <w:rsid w:val="00791B77"/>
    <w:rsid w:val="00835F6D"/>
    <w:rsid w:val="00847151"/>
    <w:rsid w:val="00863C7D"/>
    <w:rsid w:val="00883D45"/>
    <w:rsid w:val="008F5702"/>
    <w:rsid w:val="0092246F"/>
    <w:rsid w:val="00931079"/>
    <w:rsid w:val="00964F08"/>
    <w:rsid w:val="00981237"/>
    <w:rsid w:val="009946DA"/>
    <w:rsid w:val="00997883"/>
    <w:rsid w:val="009F7BDE"/>
    <w:rsid w:val="00A00F07"/>
    <w:rsid w:val="00A5239D"/>
    <w:rsid w:val="00AA6726"/>
    <w:rsid w:val="00AF49DF"/>
    <w:rsid w:val="00B278C8"/>
    <w:rsid w:val="00B85FD9"/>
    <w:rsid w:val="00C7148C"/>
    <w:rsid w:val="00C80226"/>
    <w:rsid w:val="00C94F48"/>
    <w:rsid w:val="00CA3D31"/>
    <w:rsid w:val="00CC67DA"/>
    <w:rsid w:val="00D07ACE"/>
    <w:rsid w:val="00D24561"/>
    <w:rsid w:val="00D86CD3"/>
    <w:rsid w:val="00DE5E2C"/>
    <w:rsid w:val="00E341EA"/>
    <w:rsid w:val="00ED1BCB"/>
    <w:rsid w:val="00EE3510"/>
    <w:rsid w:val="00F0413E"/>
    <w:rsid w:val="00F33AAD"/>
    <w:rsid w:val="00F62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2475"/>
  <w14:defaultImageDpi w14:val="32767"/>
  <w15:chartTrackingRefBased/>
  <w15:docId w15:val="{26D448F9-8F94-9745-BE33-3C81263D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2F38"/>
    <w:pPr>
      <w:ind w:left="720"/>
      <w:contextualSpacing/>
    </w:pPr>
  </w:style>
  <w:style w:type="table" w:styleId="Tabellrutenett">
    <w:name w:val="Table Grid"/>
    <w:basedOn w:val="Vanligtabell"/>
    <w:uiPriority w:val="39"/>
    <w:rsid w:val="002D6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48459">
      <w:bodyDiv w:val="1"/>
      <w:marLeft w:val="0"/>
      <w:marRight w:val="0"/>
      <w:marTop w:val="0"/>
      <w:marBottom w:val="0"/>
      <w:divBdr>
        <w:top w:val="none" w:sz="0" w:space="0" w:color="auto"/>
        <w:left w:val="none" w:sz="0" w:space="0" w:color="auto"/>
        <w:bottom w:val="none" w:sz="0" w:space="0" w:color="auto"/>
        <w:right w:val="none" w:sz="0" w:space="0" w:color="auto"/>
      </w:divBdr>
      <w:divsChild>
        <w:div w:id="1971782034">
          <w:marLeft w:val="0"/>
          <w:marRight w:val="0"/>
          <w:marTop w:val="0"/>
          <w:marBottom w:val="0"/>
          <w:divBdr>
            <w:top w:val="none" w:sz="0" w:space="0" w:color="auto"/>
            <w:left w:val="none" w:sz="0" w:space="0" w:color="auto"/>
            <w:bottom w:val="none" w:sz="0" w:space="0" w:color="auto"/>
            <w:right w:val="none" w:sz="0" w:space="0" w:color="auto"/>
          </w:divBdr>
          <w:divsChild>
            <w:div w:id="185680420">
              <w:marLeft w:val="0"/>
              <w:marRight w:val="0"/>
              <w:marTop w:val="0"/>
              <w:marBottom w:val="0"/>
              <w:divBdr>
                <w:top w:val="none" w:sz="0" w:space="0" w:color="auto"/>
                <w:left w:val="none" w:sz="0" w:space="0" w:color="auto"/>
                <w:bottom w:val="none" w:sz="0" w:space="0" w:color="auto"/>
                <w:right w:val="none" w:sz="0" w:space="0" w:color="auto"/>
              </w:divBdr>
              <w:divsChild>
                <w:div w:id="5566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0C2C254E528E4CBA764FFC1D6550B3" ma:contentTypeVersion="14" ma:contentTypeDescription="Opprett et nytt dokument." ma:contentTypeScope="" ma:versionID="01c82e09dea677b38c8589f11c2c84ef">
  <xsd:schema xmlns:xsd="http://www.w3.org/2001/XMLSchema" xmlns:xs="http://www.w3.org/2001/XMLSchema" xmlns:p="http://schemas.microsoft.com/office/2006/metadata/properties" xmlns:ns1="http://schemas.microsoft.com/sharepoint/v3" xmlns:ns2="411cfd68-4428-4023-99d4-6ac92166c833" xmlns:ns3="ee80336e-1621-4cfa-a54c-28d4fc35f214" targetNamespace="http://schemas.microsoft.com/office/2006/metadata/properties" ma:root="true" ma:fieldsID="f551d3d1447c41f16bfab5a68ab0b523" ns1:_="" ns2:_="" ns3:_="">
    <xsd:import namespace="http://schemas.microsoft.com/sharepoint/v3"/>
    <xsd:import namespace="411cfd68-4428-4023-99d4-6ac92166c833"/>
    <xsd:import namespace="ee80336e-1621-4cfa-a54c-28d4fc35f21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hidden="true" ma:internalName="_ip_UnifiedCompliancePolicyProperties">
      <xsd:simpleType>
        <xsd:restriction base="dms:Note"/>
      </xsd:simpleType>
    </xsd:element>
    <xsd:element name="_ip_UnifiedCompliancePolicyUIAction" ma:index="1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cfd68-4428-4023-99d4-6ac92166c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0336e-1621-4cfa-a54c-28d4fc35f21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e80336e-1621-4cfa-a54c-28d4fc35f214">
      <UserInfo>
        <DisplayName>Måns Anders Wrange</DisplayName>
        <AccountId>56</AccountId>
        <AccountType/>
      </UserInfo>
      <UserInfo>
        <DisplayName>Torben Lai</DisplayName>
        <AccountId>6</AccountId>
        <AccountType/>
      </UserInfo>
    </SharedWithUsers>
  </documentManagement>
</p:properties>
</file>

<file path=customXml/itemProps1.xml><?xml version="1.0" encoding="utf-8"?>
<ds:datastoreItem xmlns:ds="http://schemas.openxmlformats.org/officeDocument/2006/customXml" ds:itemID="{1D6C086B-7D3F-429F-A9FA-0F404833A74D}">
  <ds:schemaRefs>
    <ds:schemaRef ds:uri="http://schemas.microsoft.com/sharepoint/v3/contenttype/forms"/>
  </ds:schemaRefs>
</ds:datastoreItem>
</file>

<file path=customXml/itemProps2.xml><?xml version="1.0" encoding="utf-8"?>
<ds:datastoreItem xmlns:ds="http://schemas.openxmlformats.org/officeDocument/2006/customXml" ds:itemID="{2870F91B-84DC-40BD-AD16-5B7DD5F5F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cfd68-4428-4023-99d4-6ac92166c833"/>
    <ds:schemaRef ds:uri="ee80336e-1621-4cfa-a54c-28d4fc35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9E0F5-362A-47A8-966A-5D7D654D97BD}">
  <ds:schemaRefs>
    <ds:schemaRef ds:uri="http://schemas.microsoft.com/office/2006/metadata/properties"/>
    <ds:schemaRef ds:uri="http://schemas.microsoft.com/office/infopath/2007/PartnerControls"/>
    <ds:schemaRef ds:uri="http://schemas.microsoft.com/sharepoint/v3"/>
    <ds:schemaRef ds:uri="ee80336e-1621-4cfa-a54c-28d4fc35f21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764</Words>
  <Characters>4054</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Lossius</dc:creator>
  <cp:keywords/>
  <dc:description/>
  <cp:lastModifiedBy>Therese Veier</cp:lastModifiedBy>
  <cp:revision>9</cp:revision>
  <dcterms:created xsi:type="dcterms:W3CDTF">2018-11-07T12:02:00Z</dcterms:created>
  <dcterms:modified xsi:type="dcterms:W3CDTF">2020-10-23T07:01:00Z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0x010100700C2C254E528E4CBA764FFC1D6550B3</vt:lpwstr>
  </property>
  <property fmtid="{D5CDD505-2E9C-101B-9397-08002B2CF9AE}" pid="3" name="AuthorIds_UIVersion_4096">
    <vt:lpwstr>10</vt:lpwstr>
  </property>
  <property fmtid="{D5CDD505-2E9C-101B-9397-08002B2CF9AE}" pid="4" name="MSIP_Label_9f6c8c24-ab34-47ed-8c35-2ad744cc63c7_Enabled">
    <vt:lpwstr>true</vt:lpwstr>
  </property>
  <property fmtid="{D5CDD505-2E9C-101B-9397-08002B2CF9AE}" pid="5" name="MSIP_Label_9f6c8c24-ab34-47ed-8c35-2ad744cc63c7_SetDate">
    <vt:lpwstr>2020-10-23T07:00:24Z</vt:lpwstr>
  </property>
  <property fmtid="{D5CDD505-2E9C-101B-9397-08002B2CF9AE}" pid="6" name="MSIP_Label_9f6c8c24-ab34-47ed-8c35-2ad744cc63c7_Method">
    <vt:lpwstr>Standard</vt:lpwstr>
  </property>
  <property fmtid="{D5CDD505-2E9C-101B-9397-08002B2CF9AE}" pid="7" name="MSIP_Label_9f6c8c24-ab34-47ed-8c35-2ad744cc63c7_Name">
    <vt:lpwstr>Åpen informasjon</vt:lpwstr>
  </property>
  <property fmtid="{D5CDD505-2E9C-101B-9397-08002B2CF9AE}" pid="8" name="MSIP_Label_9f6c8c24-ab34-47ed-8c35-2ad744cc63c7_SiteId">
    <vt:lpwstr>631d405d-9825-4459-b5bc-d88848e60a69</vt:lpwstr>
  </property>
  <property fmtid="{D5CDD505-2E9C-101B-9397-08002B2CF9AE}" pid="9" name="MSIP_Label_9f6c8c24-ab34-47ed-8c35-2ad744cc63c7_ActionId">
    <vt:lpwstr>acb07517-f8ca-4a23-927a-cc11e7094dd8</vt:lpwstr>
  </property>
  <property fmtid="{D5CDD505-2E9C-101B-9397-08002B2CF9AE}" pid="10" name="MSIP_Label_9f6c8c24-ab34-47ed-8c35-2ad744cc63c7_ContentBits">
    <vt:lpwstr>0</vt:lpwstr>
  </property>
</Properties>
</file>